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A3A" w:rsidRDefault="00951A3A" w:rsidP="00951A3A">
      <w:pPr>
        <w:shd w:val="clear" w:color="auto" w:fill="FFFFFF"/>
        <w:spacing w:after="0" w:line="240" w:lineRule="auto"/>
        <w:ind w:right="18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 качества</w:t>
      </w:r>
    </w:p>
    <w:p w:rsidR="00951A3A" w:rsidRDefault="00951A3A" w:rsidP="00951A3A">
      <w:pPr>
        <w:shd w:val="clear" w:color="auto" w:fill="FFFFFF"/>
        <w:spacing w:after="0" w:line="240" w:lineRule="auto"/>
        <w:ind w:right="18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1A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предметно-простр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анственной среды в</w:t>
      </w:r>
    </w:p>
    <w:p w:rsidR="00951A3A" w:rsidRPr="00951A3A" w:rsidRDefault="00951A3A" w:rsidP="00951A3A">
      <w:pPr>
        <w:shd w:val="clear" w:color="auto" w:fill="FFFFFF"/>
        <w:spacing w:after="0" w:line="240" w:lineRule="auto"/>
        <w:ind w:right="18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МДОАУ «Детский сад №189»</w:t>
      </w:r>
    </w:p>
    <w:p w:rsidR="00951A3A" w:rsidRPr="00951A3A" w:rsidRDefault="00951A3A" w:rsidP="00951A3A">
      <w:pPr>
        <w:shd w:val="clear" w:color="auto" w:fill="FFFFFF"/>
        <w:spacing w:after="0"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основными задачами годового плана </w:t>
      </w:r>
      <w:proofErr w:type="spellStart"/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воспитательн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-образовательной работы на 2023-2024</w:t>
      </w: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ебный год, в период с 27.09.2023г. по 30.09.2024</w:t>
      </w: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г. был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проведен мониторинг</w:t>
      </w: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предметно-простран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ственной среды МДОАУ </w:t>
      </w:r>
      <w:r w:rsidRPr="00951A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«Детский сад №189»</w:t>
      </w:r>
    </w:p>
    <w:p w:rsidR="00951A3A" w:rsidRPr="00951A3A" w:rsidRDefault="00951A3A" w:rsidP="00951A3A">
      <w:pPr>
        <w:shd w:val="clear" w:color="auto" w:fill="FFFFFF"/>
        <w:spacing w:after="0" w:line="240" w:lineRule="auto"/>
        <w:ind w:left="192" w:right="124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Цель: определить состояние предметно-развивающей среды, в соответствии с требованиями ФГОС, соблюдением санитарных норм.</w:t>
      </w:r>
    </w:p>
    <w:p w:rsidR="00951A3A" w:rsidRPr="00951A3A" w:rsidRDefault="00951A3A" w:rsidP="00951A3A">
      <w:pPr>
        <w:shd w:val="clear" w:color="auto" w:fill="FFFFFF"/>
        <w:spacing w:after="0" w:line="240" w:lineRule="auto"/>
        <w:ind w:left="7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Задачи:</w:t>
      </w:r>
    </w:p>
    <w:p w:rsidR="00951A3A" w:rsidRPr="00951A3A" w:rsidRDefault="00951A3A" w:rsidP="00951A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Создание благоприятных условий для умственного, психического, физического, нравственного и эстетического развития каждого ребенка.</w:t>
      </w:r>
    </w:p>
    <w:p w:rsidR="00951A3A" w:rsidRPr="00951A3A" w:rsidRDefault="00951A3A" w:rsidP="00951A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92" w:right="124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Активизация усилий педагогического коллектива детского сада в создании развивающей предметно-развивающей среды, обеспечивающей максимальную реализацию образовательного потенциала пространства группы.</w:t>
      </w:r>
    </w:p>
    <w:p w:rsidR="00AF0507" w:rsidRDefault="00951A3A" w:rsidP="00AF05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Проанализировать интеграцию в РППС: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AF0507" w:rsidRDefault="00951A3A" w:rsidP="00AF05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0507">
        <w:rPr>
          <w:rFonts w:ascii="Times New Roman" w:eastAsia="Times New Roman" w:hAnsi="Times New Roman" w:cs="Times New Roman"/>
          <w:color w:val="000000"/>
          <w:lang w:eastAsia="ru-RU"/>
        </w:rPr>
        <w:t xml:space="preserve">Проявление новаторства, развитие нестандартных подходов в создании среды. </w:t>
      </w:r>
    </w:p>
    <w:p w:rsidR="00951A3A" w:rsidRPr="00AF0507" w:rsidRDefault="00951A3A" w:rsidP="00AF0507">
      <w:pPr>
        <w:shd w:val="clear" w:color="auto" w:fill="FFFFFF"/>
        <w:spacing w:before="100" w:beforeAutospacing="1" w:after="100" w:afterAutospacing="1" w:line="240" w:lineRule="auto"/>
        <w:ind w:left="758" w:right="1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0507">
        <w:rPr>
          <w:rFonts w:ascii="Times New Roman" w:eastAsia="Times New Roman" w:hAnsi="Times New Roman" w:cs="Times New Roman"/>
          <w:color w:val="000000"/>
          <w:lang w:eastAsia="ru-RU"/>
        </w:rPr>
        <w:t>Критерии оценки:</w:t>
      </w:r>
    </w:p>
    <w:p w:rsidR="00951A3A" w:rsidRPr="00951A3A" w:rsidRDefault="00951A3A" w:rsidP="00951A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18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Создание комфортных и безопасных условий. Соответствие требованиям ОТ и ТБ, СанПиН.</w:t>
      </w:r>
    </w:p>
    <w:p w:rsidR="00951A3A" w:rsidRPr="00951A3A" w:rsidRDefault="00951A3A" w:rsidP="00951A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18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Эстетичное оформление помещений, игр и пособий.</w:t>
      </w:r>
    </w:p>
    <w:p w:rsidR="00951A3A" w:rsidRPr="00951A3A" w:rsidRDefault="00951A3A" w:rsidP="00AF05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51" w:right="1422" w:hanging="93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Наполняемость        центр</w:t>
      </w:r>
      <w:r w:rsidR="00AF0507">
        <w:rPr>
          <w:rFonts w:ascii="Times New Roman" w:eastAsia="Times New Roman" w:hAnsi="Times New Roman" w:cs="Times New Roman"/>
          <w:color w:val="000000"/>
          <w:lang w:eastAsia="ru-RU"/>
        </w:rPr>
        <w:t>ов        в        соответствие с</w:t>
      </w: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 xml:space="preserve"> возрастом        детей и требованиям </w:t>
      </w:r>
      <w:r w:rsidR="00AF0507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образовательной программы </w:t>
      </w:r>
      <w:r w:rsidR="00AF0507" w:rsidRPr="00AF05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«Детский сад №189»</w:t>
      </w:r>
    </w:p>
    <w:p w:rsidR="00951A3A" w:rsidRPr="00951A3A" w:rsidRDefault="00951A3A" w:rsidP="00951A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18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Соответствие размещения игрового оборудования требованиям ФГОС.</w:t>
      </w:r>
    </w:p>
    <w:p w:rsidR="00951A3A" w:rsidRPr="00951A3A" w:rsidRDefault="00951A3A" w:rsidP="00AF0507">
      <w:pPr>
        <w:shd w:val="clear" w:color="auto" w:fill="FFFFFF"/>
        <w:spacing w:after="0" w:line="240" w:lineRule="auto"/>
        <w:ind w:left="192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В ходе мониторинга развивающей предметно-пространственной среды были использованы следующие методы:</w:t>
      </w:r>
    </w:p>
    <w:p w:rsidR="00951A3A" w:rsidRPr="00951A3A" w:rsidRDefault="00951A3A" w:rsidP="00951A3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92" w:right="120" w:firstLine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изучение соответствия развивающей предметно-пространственной среды групп в соответствии с возрастными особенностями и 5 направлениям развития дошкольников;</w:t>
      </w:r>
    </w:p>
    <w:p w:rsidR="00AF0507" w:rsidRDefault="00951A3A" w:rsidP="00AF050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92" w:right="120" w:firstLine="548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изучение в центрах материалов и оборудования в соответствии с примерным перечнем игрового оборудования и программного обеспечения;</w:t>
      </w:r>
    </w:p>
    <w:p w:rsidR="00951A3A" w:rsidRPr="00951A3A" w:rsidRDefault="00951A3A" w:rsidP="00AF0507">
      <w:pPr>
        <w:shd w:val="clear" w:color="auto" w:fill="FFFFFF"/>
        <w:spacing w:before="30" w:after="30" w:line="240" w:lineRule="auto"/>
        <w:ind w:left="740" w:right="120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На основании проведенного мониторинга можно констатировать следующее:</w:t>
      </w:r>
    </w:p>
    <w:p w:rsidR="00951A3A" w:rsidRPr="00951A3A" w:rsidRDefault="00AF0507" w:rsidP="00951A3A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учреждении 10</w:t>
      </w:r>
      <w:r w:rsidR="00951A3A" w:rsidRPr="00951A3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951A3A" w:rsidRPr="00951A3A">
        <w:rPr>
          <w:rFonts w:ascii="Times New Roman" w:eastAsia="Times New Roman" w:hAnsi="Times New Roman" w:cs="Times New Roman"/>
          <w:color w:val="000000"/>
          <w:lang w:eastAsia="ru-RU"/>
        </w:rPr>
        <w:t>гр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упп, </w:t>
      </w:r>
      <w:r w:rsidR="00951A3A" w:rsidRPr="00951A3A">
        <w:rPr>
          <w:rFonts w:ascii="Times New Roman" w:eastAsia="Times New Roman" w:hAnsi="Times New Roman" w:cs="Times New Roman"/>
          <w:color w:val="000000"/>
          <w:lang w:eastAsia="ru-RU"/>
        </w:rPr>
        <w:t xml:space="preserve"> физкультурный</w:t>
      </w:r>
      <w:proofErr w:type="gramEnd"/>
      <w:r w:rsidR="00951A3A" w:rsidRPr="00951A3A">
        <w:rPr>
          <w:rFonts w:ascii="Times New Roman" w:eastAsia="Times New Roman" w:hAnsi="Times New Roman" w:cs="Times New Roman"/>
          <w:color w:val="000000"/>
          <w:lang w:eastAsia="ru-RU"/>
        </w:rPr>
        <w:t xml:space="preserve"> и музыкальный зал, кабинеты специалистов, методический кабинет. Имеется достаточное количество современных развивающих пособий и игрушек.</w:t>
      </w:r>
    </w:p>
    <w:p w:rsidR="00951A3A" w:rsidRPr="00951A3A" w:rsidRDefault="00951A3A" w:rsidP="00951A3A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Все групповые помещения соответствуют соотношению и условно делятся на 3 сектора:</w:t>
      </w:r>
    </w:p>
    <w:p w:rsidR="00951A3A" w:rsidRPr="00951A3A" w:rsidRDefault="00951A3A" w:rsidP="00951A3A">
      <w:pPr>
        <w:shd w:val="clear" w:color="auto" w:fill="FFFFFF"/>
        <w:spacing w:after="0" w:line="240" w:lineRule="auto"/>
        <w:ind w:left="192" w:right="120" w:firstLine="7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-сектор активной деятельности (50%): центр двигательной деятельности, центр музыкально- театрализованной деятельности, игровые центры;</w:t>
      </w:r>
    </w:p>
    <w:p w:rsidR="00951A3A" w:rsidRPr="00951A3A" w:rsidRDefault="00951A3A" w:rsidP="00951A3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сектор спокойной деятельности (20%) центр художественной литературы, центр природы, центр отдыха;</w:t>
      </w:r>
    </w:p>
    <w:p w:rsidR="00951A3A" w:rsidRPr="00951A3A" w:rsidRDefault="00951A3A" w:rsidP="00951A3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92" w:right="120" w:firstLine="6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рабочий сектор (30%) познавательно-исследовательской деятельности, центр продуктивной деятельности.</w:t>
      </w:r>
    </w:p>
    <w:p w:rsidR="00951A3A" w:rsidRPr="00951A3A" w:rsidRDefault="00951A3A" w:rsidP="00951A3A">
      <w:pPr>
        <w:shd w:val="clear" w:color="auto" w:fill="FFFFFF"/>
        <w:spacing w:after="0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 xml:space="preserve">В построении развивающей среды в ДОУ педагоги руководствовались принципами, обозначенными в ФГОС ДО. Предметно-развивающая среда в группах в достаточной мере выстроена с учетом этих принципов: насыщенности, </w:t>
      </w:r>
      <w:proofErr w:type="spellStart"/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трансформируемости</w:t>
      </w:r>
      <w:proofErr w:type="spellEnd"/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полифункциональности</w:t>
      </w:r>
      <w:proofErr w:type="spellEnd"/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 xml:space="preserve"> материалов, вариативности среды, доступности, безопасности.</w:t>
      </w:r>
    </w:p>
    <w:p w:rsidR="00951A3A" w:rsidRPr="00951A3A" w:rsidRDefault="00951A3A" w:rsidP="00951A3A">
      <w:pPr>
        <w:shd w:val="clear" w:color="auto" w:fill="FFFFFF"/>
        <w:spacing w:after="0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НАСЫЩЕННОСТЬ СРЕДЫ соответствует возрастным возможностям и особенностям детей, в соответствии с содержанием программы.</w:t>
      </w:r>
    </w:p>
    <w:p w:rsidR="00951A3A" w:rsidRPr="00951A3A" w:rsidRDefault="00951A3A" w:rsidP="00951A3A">
      <w:pPr>
        <w:shd w:val="clear" w:color="auto" w:fill="FFFFFF"/>
        <w:spacing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Реализация принципа прослеживается в подборе материалов и оборудования в соответствии с темой, решаемыми образовательными задачами, ведущей деятельностью: в младшем дошкольном возрасте – это игровая деятельность, в дошкольном – игра с правилами.</w:t>
      </w:r>
    </w:p>
    <w:p w:rsidR="00951A3A" w:rsidRPr="00951A3A" w:rsidRDefault="00951A3A" w:rsidP="00951A3A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 xml:space="preserve">Для познавательного развития детей в группах имеются игрушки исследования в действии, такие как: в группе раннего возраста и младших группах - пирамидки, матрешки, шнуровки разной степени сложности, игры-вкладыши, в средних группах - палочки </w:t>
      </w:r>
      <w:proofErr w:type="spellStart"/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Кьюзинера</w:t>
      </w:r>
      <w:proofErr w:type="spellEnd"/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 xml:space="preserve">, тематические блоки </w:t>
      </w:r>
      <w:proofErr w:type="spellStart"/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Дьеныша</w:t>
      </w:r>
      <w:proofErr w:type="spellEnd"/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, шнуровки разной степени сложности, в группах старшего дошкольного возраста - игры-головоломки.</w:t>
      </w:r>
    </w:p>
    <w:p w:rsidR="00951A3A" w:rsidRPr="00951A3A" w:rsidRDefault="00951A3A" w:rsidP="00951A3A">
      <w:pPr>
        <w:shd w:val="clear" w:color="auto" w:fill="FFFFFF"/>
        <w:spacing w:after="0" w:line="240" w:lineRule="auto"/>
        <w:ind w:left="192" w:right="118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 xml:space="preserve">Для речевого развития детей во всех возрастных группах представлено многообразие образно- символического материала: настольно-печатные игры, игры-вкладыши, разрезные картинки, тематические наборы животных, растений, птиц, </w:t>
      </w:r>
      <w:proofErr w:type="spellStart"/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пазлы</w:t>
      </w:r>
      <w:proofErr w:type="spellEnd"/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 xml:space="preserve"> разной степени сложности.</w:t>
      </w:r>
    </w:p>
    <w:p w:rsidR="00951A3A" w:rsidRPr="00951A3A" w:rsidRDefault="00951A3A" w:rsidP="00951A3A">
      <w:pPr>
        <w:shd w:val="clear" w:color="auto" w:fill="FFFFFF"/>
        <w:spacing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Для конструирования в группах представлен разнообразный строительный материал: кубики разного размера, геометрические фигуры, деревянные бруски, различные виды конструкторов: напольный, деревянный, настольный.</w:t>
      </w:r>
    </w:p>
    <w:p w:rsidR="00951A3A" w:rsidRPr="00951A3A" w:rsidRDefault="00951A3A" w:rsidP="00951A3A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Организованы Центры:</w:t>
      </w:r>
    </w:p>
    <w:p w:rsidR="00951A3A" w:rsidRPr="00951A3A" w:rsidRDefault="00951A3A" w:rsidP="00951A3A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«Строительной игры». Принцип насыщенности в обозначенных группах соблюдается не только в наличии разнообразного строительного материала, но и наличием схем для строительства из разных видов конструктора, алгоритмов детской деятельности по конструированию. Для обыгрывания детских построек во всех возрастных группах имеются игрушки-персонажи (фигурки людей и животных).</w:t>
      </w:r>
    </w:p>
    <w:p w:rsidR="00951A3A" w:rsidRPr="00951A3A" w:rsidRDefault="00951A3A" w:rsidP="00951A3A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Организация образовательного пространства и разнообразие материалов, оборудования и инвентаря обеспечивает все виды деятельности детей.</w:t>
      </w:r>
    </w:p>
    <w:p w:rsidR="00951A3A" w:rsidRPr="00951A3A" w:rsidRDefault="00951A3A" w:rsidP="00951A3A">
      <w:pPr>
        <w:shd w:val="clear" w:color="auto" w:fill="FFFFFF"/>
        <w:spacing w:after="0" w:line="240" w:lineRule="auto"/>
        <w:ind w:left="19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Для организации сюжетно-ролевых, режиссерских, театрализованных игр в группах представлены костюмы и атрибуты. «Костюмерная» групп позволяет детям развернуть сюжеты 3-4 игр- инсценировок. В группах представлен разнообразный материал по различным видам театра - пальчиковый, театр</w:t>
      </w:r>
      <w:r w:rsidR="00AF0507">
        <w:rPr>
          <w:rFonts w:ascii="Times New Roman" w:eastAsia="Times New Roman" w:hAnsi="Times New Roman" w:cs="Times New Roman"/>
          <w:color w:val="000000"/>
          <w:lang w:eastAsia="ru-RU"/>
        </w:rPr>
        <w:t xml:space="preserve"> игрушки.</w:t>
      </w: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 xml:space="preserve"> В группах есть места для уединения детей. Для самостоятельного чтения, рассматривания альбомов, энциклопедий, альбомов по ознакомлению с окружающим в подготовительных к школе группах созданы библиотек</w:t>
      </w:r>
      <w:r w:rsidR="00AF0507">
        <w:rPr>
          <w:rFonts w:ascii="Times New Roman" w:eastAsia="Times New Roman" w:hAnsi="Times New Roman" w:cs="Times New Roman"/>
          <w:color w:val="000000"/>
          <w:lang w:eastAsia="ru-RU"/>
        </w:rPr>
        <w:t>и.</w:t>
      </w:r>
    </w:p>
    <w:p w:rsidR="00951A3A" w:rsidRPr="00951A3A" w:rsidRDefault="00951A3A" w:rsidP="00951A3A">
      <w:pPr>
        <w:shd w:val="clear" w:color="auto" w:fill="FFFFFF"/>
        <w:spacing w:after="0" w:line="240" w:lineRule="auto"/>
        <w:ind w:left="192" w:right="12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Во всех группах старшего дошкольного возраста имеется подборка литературных произведений (стихи, сказки, рассказы, басни, былины), имеются альбомы для ознакомления детей с творчеством писателей в доступной для них форме (в картинках). Вся представленная выше среда способствует созданию у ребенка «своего» личного пространства.</w:t>
      </w:r>
    </w:p>
    <w:p w:rsidR="00951A3A" w:rsidRPr="00951A3A" w:rsidRDefault="00951A3A" w:rsidP="00951A3A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Общение детей со сверстниками и взрослыми реализуется в коммуникативной деятельности. Для этого во всех возрастных группах представлен следующий материал: – игры и альбомы для рассматривания со звуковыми эффектами, игрушки-забавы, игр на составление логических цепочек по типу «до и после».</w:t>
      </w:r>
    </w:p>
    <w:p w:rsidR="00951A3A" w:rsidRPr="00951A3A" w:rsidRDefault="00951A3A" w:rsidP="00951A3A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Для организации познавательно-исследовательской деятельности, в групповом пространстве представлены - пробирки, баночки, стаканчики, микроскоп, составлена картотека опытов, есть инструкции, памятки, конспекты экскурсий, алгоритм ухода за комнатными растениями, различные схемы и модели, различные щипцы, палочки для смешивания алгоритмы опытно-экспериментальной деятельности (по типу «что сначала - что потом»).</w:t>
      </w:r>
    </w:p>
    <w:p w:rsidR="00951A3A" w:rsidRPr="00951A3A" w:rsidRDefault="00951A3A" w:rsidP="00951A3A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В каждой группе организован Центр продуктивной деятельности детей, для этого в группах представлены следующие материалы:</w:t>
      </w:r>
      <w:r w:rsidR="00AF0507">
        <w:rPr>
          <w:rFonts w:ascii="Times New Roman" w:eastAsia="Times New Roman" w:hAnsi="Times New Roman" w:cs="Times New Roman"/>
          <w:color w:val="000000"/>
          <w:lang w:eastAsia="ru-RU"/>
        </w:rPr>
        <w:t xml:space="preserve"> альбомы, кисти (разного размера и разной жесткости)</w:t>
      </w:r>
      <w:r w:rsidR="001410C1">
        <w:rPr>
          <w:rFonts w:ascii="Times New Roman" w:eastAsia="Times New Roman" w:hAnsi="Times New Roman" w:cs="Times New Roman"/>
          <w:color w:val="000000"/>
          <w:lang w:eastAsia="ru-RU"/>
        </w:rPr>
        <w:t>, цветная бумага, пластилин, гуашь, акварель, раскраски, трафареты.</w:t>
      </w:r>
    </w:p>
    <w:p w:rsidR="00951A3A" w:rsidRPr="00951A3A" w:rsidRDefault="00951A3A" w:rsidP="00951A3A">
      <w:pPr>
        <w:shd w:val="clear" w:color="auto" w:fill="FFFFFF"/>
        <w:spacing w:after="0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Центр музыкально – театрализованной деятельности, в каждой группе представлен по- разному, со своей стилистической особенностью и дизайном группы. Имеются костюмы для разыгрывания сказок, различные атрибуты для обыгрывания (шапочки животных, элементы для украшений костюмов).</w:t>
      </w:r>
    </w:p>
    <w:p w:rsidR="00951A3A" w:rsidRPr="00951A3A" w:rsidRDefault="00951A3A" w:rsidP="00951A3A">
      <w:pPr>
        <w:shd w:val="clear" w:color="auto" w:fill="FFFFFF"/>
        <w:spacing w:after="0" w:line="240" w:lineRule="auto"/>
        <w:ind w:left="192" w:right="128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В центре двигательной деятельности во всех группах имеется оборудование для ловли, катания, бросания (</w:t>
      </w:r>
      <w:proofErr w:type="spellStart"/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кольцебросы</w:t>
      </w:r>
      <w:proofErr w:type="spellEnd"/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, мячи, разноцветные кегли).</w:t>
      </w:r>
    </w:p>
    <w:p w:rsidR="00951A3A" w:rsidRPr="00951A3A" w:rsidRDefault="00951A3A" w:rsidP="00951A3A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В музыкальном зале - имеются различные музыкальные инструменты (деревянные ложки, металлофоны, трещотки и т.д.), альбомы для закрепления знаний о музыкальных инструментах, дидактические игры по музыкальному воспитанию.</w:t>
      </w:r>
    </w:p>
    <w:p w:rsidR="00951A3A" w:rsidRPr="00951A3A" w:rsidRDefault="00951A3A" w:rsidP="00951A3A">
      <w:pPr>
        <w:shd w:val="clear" w:color="auto" w:fill="FFFFFF"/>
        <w:spacing w:after="0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В физкультурном зале - оборудование для основных и общеразвивающих упражнений (обручи, палки гимнастические, скакалки, веревки, коврики гимнастические).</w:t>
      </w:r>
    </w:p>
    <w:p w:rsidR="00951A3A" w:rsidRPr="00951A3A" w:rsidRDefault="00951A3A" w:rsidP="00951A3A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Группов</w:t>
      </w:r>
      <w:r w:rsidR="001410C1">
        <w:rPr>
          <w:rFonts w:ascii="Times New Roman" w:eastAsia="Times New Roman" w:hAnsi="Times New Roman" w:cs="Times New Roman"/>
          <w:color w:val="000000"/>
          <w:lang w:eastAsia="ru-RU"/>
        </w:rPr>
        <w:t>ое пространство трансформируется</w:t>
      </w: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 xml:space="preserve"> в зависимости от образовательной ситуации и от меняющихся интересов и возможностей детей. Особенность реализации данного принципа </w:t>
      </w: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рисованием, экспериментированием, инсценировать сказки, устраивать игры-драматизации.</w:t>
      </w:r>
    </w:p>
    <w:p w:rsidR="00951A3A" w:rsidRPr="00951A3A" w:rsidRDefault="00951A3A" w:rsidP="001410C1">
      <w:pPr>
        <w:shd w:val="clear" w:color="auto" w:fill="FFFFFF"/>
        <w:spacing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ПРИНЦИП ПОЛИФУНКЦИОНАЛЬНОСТИ представлен наличием в группах предметов, выполняющих разные функции, при помощи которых решаются разные задачи, это те предметы, которые по-разному используются в детской деятельности. Для этого в группах – имеются предметы- заместители, которые дети могут использовать в игровой деятельности, природный материал, который может выполнять функцию предмета-заместителя в с</w:t>
      </w:r>
      <w:r w:rsidR="001410C1">
        <w:rPr>
          <w:rFonts w:ascii="Times New Roman" w:eastAsia="Times New Roman" w:hAnsi="Times New Roman" w:cs="Times New Roman"/>
          <w:color w:val="000000"/>
          <w:lang w:eastAsia="ru-RU"/>
        </w:rPr>
        <w:t>южетно- ролевых играх (</w:t>
      </w: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«Магазин»,</w:t>
      </w:r>
      <w:r w:rsidR="001410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«Семья»).</w:t>
      </w:r>
    </w:p>
    <w:p w:rsidR="00951A3A" w:rsidRPr="00951A3A" w:rsidRDefault="00951A3A" w:rsidP="00951A3A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ВАРИАТИВНОСТЬ СРЕДЫ группы отражается в наличии различных пространств для игр, периодическую сменяемость игрового материала, а также разнообразие игр и игрушек</w:t>
      </w:r>
      <w:r w:rsidR="001410C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 xml:space="preserve"> обеспечивающих свободный выбор детей, появление новых предметов, стимулирующих различную активность детей.</w:t>
      </w:r>
    </w:p>
    <w:p w:rsidR="00951A3A" w:rsidRPr="00951A3A" w:rsidRDefault="00951A3A" w:rsidP="00951A3A">
      <w:pPr>
        <w:shd w:val="clear" w:color="auto" w:fill="FFFFFF"/>
        <w:spacing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Вариативность среды заключается в возможности использовать в пространстве групп переменные и заменяемые элементы убранства, так в группах представлены декоративные сезонные ветки в вазах, имеется познавательный материал, библиотека и книжная выставка, организованная по различной тематике.</w:t>
      </w:r>
    </w:p>
    <w:p w:rsidR="00951A3A" w:rsidRPr="00951A3A" w:rsidRDefault="00951A3A" w:rsidP="00951A3A">
      <w:pPr>
        <w:shd w:val="clear" w:color="auto" w:fill="FFFFFF"/>
        <w:spacing w:after="0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ПРИНЦИП ДОСТУПНОСТИ реализуется через доступно расположенное оборудование, игрушки, продукты детской деятельности. Во всех возрастных группах, групповое пространство доступно детям: дидактические и развивающие игры и игрушки, дидактический материал, предметы для организации ролевых игр. Для организации самостоятельной деятельности детей в течение дня в группах имеются материалы для детского творчества (бумага, краски, карандаши, природный материал).</w:t>
      </w:r>
    </w:p>
    <w:p w:rsidR="00951A3A" w:rsidRPr="00951A3A" w:rsidRDefault="00951A3A" w:rsidP="00951A3A">
      <w:pPr>
        <w:shd w:val="clear" w:color="auto" w:fill="FFFFFF"/>
        <w:spacing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ПРИНЦИП БЕЗОПАСНОСТИ реализуется в представленных предметах и оборудовании в групповых пространствах, которые соразмерны росту детей. Во всех возрастных группах мебель и оборудование установлены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Такая организация пространства является одним из условий среды, которое дает возможность педагогу приблизиться к позиции ребенка. Данный принцип реализуется через наличие необходимых сертификатов на игровую и издательскую продукцию.</w:t>
      </w:r>
    </w:p>
    <w:p w:rsidR="00951A3A" w:rsidRPr="00951A3A" w:rsidRDefault="00951A3A" w:rsidP="00951A3A">
      <w:pPr>
        <w:shd w:val="clear" w:color="auto" w:fill="FFFFFF"/>
        <w:spacing w:after="0" w:line="240" w:lineRule="auto"/>
        <w:ind w:left="192" w:right="11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В раздевальных комнатах представлены выставки детского творчества (рисунков, поделок), с обозначенной темой, задачами и полученным результатом. Это «Заготовки на зиму», «Дары Осени» и др. Представлена выставка в виде фотографий детей «Визитная карточка группы», оформлены папки- передвижки с сезонной информацией для родителей.</w:t>
      </w:r>
    </w:p>
    <w:p w:rsidR="00951A3A" w:rsidRPr="00951A3A" w:rsidRDefault="00951A3A" w:rsidP="00951A3A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ВЫНОСНОЕ ОБОРУДОВАНИЕ соответствует возрасту, стимулирует различные виды детской деятельности, (познавательная, двигательная и др.), а также несет в себе посезонную информацию. Хранение игрушек организованно на площадках, в специальном контейнере. Пособия и дидактические игрушки для наблюдения, хранятся в приемной.</w:t>
      </w:r>
    </w:p>
    <w:p w:rsidR="00951A3A" w:rsidRPr="00951A3A" w:rsidRDefault="00951A3A" w:rsidP="00951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Методическое оснащение: библиотека педагогической, справочной и детс</w:t>
      </w:r>
      <w:r w:rsidR="001410C1">
        <w:rPr>
          <w:rFonts w:ascii="Times New Roman" w:eastAsia="Times New Roman" w:hAnsi="Times New Roman" w:cs="Times New Roman"/>
          <w:color w:val="000000"/>
          <w:lang w:eastAsia="ru-RU"/>
        </w:rPr>
        <w:t>кой литературы, фонотек, копилка</w:t>
      </w: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 xml:space="preserve"> педагогического опыта коллектива,</w:t>
      </w:r>
      <w:r w:rsidR="001410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дидактический наглядный и раздаточный материал</w:t>
      </w:r>
      <w:r w:rsidR="001410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для занятий с детьми.</w:t>
      </w:r>
    </w:p>
    <w:p w:rsidR="00951A3A" w:rsidRPr="00951A3A" w:rsidRDefault="00951A3A" w:rsidP="00951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Обеспеченность образовательного процесса техническими средствами:</w:t>
      </w:r>
    </w:p>
    <w:p w:rsidR="00951A3A" w:rsidRPr="00951A3A" w:rsidRDefault="00951A3A" w:rsidP="00951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 xml:space="preserve">Имеются технические средства для осуществления </w:t>
      </w:r>
      <w:proofErr w:type="spellStart"/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воспитате</w:t>
      </w:r>
      <w:bookmarkStart w:id="0" w:name="_GoBack"/>
      <w:bookmarkEnd w:id="0"/>
      <w:r w:rsidR="001410C1">
        <w:rPr>
          <w:rFonts w:ascii="Times New Roman" w:eastAsia="Times New Roman" w:hAnsi="Times New Roman" w:cs="Times New Roman"/>
          <w:color w:val="000000"/>
          <w:lang w:eastAsia="ru-RU"/>
        </w:rPr>
        <w:t>льно</w:t>
      </w:r>
      <w:proofErr w:type="spellEnd"/>
      <w:r w:rsidR="001410C1">
        <w:rPr>
          <w:rFonts w:ascii="Times New Roman" w:eastAsia="Times New Roman" w:hAnsi="Times New Roman" w:cs="Times New Roman"/>
          <w:color w:val="000000"/>
          <w:lang w:eastAsia="ru-RU"/>
        </w:rPr>
        <w:t xml:space="preserve"> - образовательного процесса.</w:t>
      </w:r>
    </w:p>
    <w:p w:rsidR="00951A3A" w:rsidRPr="00951A3A" w:rsidRDefault="00951A3A" w:rsidP="00951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выводы по результатам мониторинга:</w:t>
      </w:r>
    </w:p>
    <w:p w:rsidR="00951A3A" w:rsidRPr="00951A3A" w:rsidRDefault="00951A3A" w:rsidP="00951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1. Организация РППС в соответствии с Рабочей программой педагога.</w:t>
      </w:r>
    </w:p>
    <w:p w:rsidR="00951A3A" w:rsidRPr="00951A3A" w:rsidRDefault="00951A3A" w:rsidP="00951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Наличие и содержание центров разв</w:t>
      </w:r>
      <w:r w:rsidR="001410C1">
        <w:rPr>
          <w:rFonts w:ascii="Times New Roman" w:eastAsia="Times New Roman" w:hAnsi="Times New Roman" w:cs="Times New Roman"/>
          <w:color w:val="000000"/>
          <w:lang w:eastAsia="ru-RU"/>
        </w:rPr>
        <w:t xml:space="preserve">ития рабочих </w:t>
      </w: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программам педагогов. В группах на 80% - 90% </w:t>
      </w:r>
      <w:r w:rsidR="001410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 - имеется материал и оборудование по 5 направлениям</w:t>
      </w:r>
      <w:r w:rsidR="001410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развития ребенка.</w:t>
      </w:r>
    </w:p>
    <w:p w:rsidR="00951A3A" w:rsidRPr="00951A3A" w:rsidRDefault="001410C1" w:rsidP="00951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 Организация РППС</w:t>
      </w:r>
      <w:r w:rsidR="00951A3A" w:rsidRPr="00951A3A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соответствии с требованиями ФГОС ДО.</w:t>
      </w:r>
    </w:p>
    <w:p w:rsidR="00951A3A" w:rsidRPr="00951A3A" w:rsidRDefault="00951A3A" w:rsidP="00951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РППС групп построена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951A3A" w:rsidRPr="00951A3A" w:rsidRDefault="00951A3A" w:rsidP="00951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951A3A" w:rsidRPr="00951A3A" w:rsidRDefault="00951A3A" w:rsidP="00951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4. Оформление группы в соответствии с темой</w:t>
      </w:r>
      <w:r w:rsidR="001410C1">
        <w:rPr>
          <w:rFonts w:ascii="Times New Roman" w:eastAsia="Times New Roman" w:hAnsi="Times New Roman" w:cs="Times New Roman"/>
          <w:color w:val="000000"/>
          <w:lang w:eastAsia="ru-RU"/>
        </w:rPr>
        <w:t>, отраженной в рабочей программе</w:t>
      </w: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.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951A3A" w:rsidRPr="00951A3A" w:rsidRDefault="00951A3A" w:rsidP="00951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951A3A" w:rsidRPr="00951A3A" w:rsidRDefault="00951A3A" w:rsidP="00951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6. Соблюдение техники безопасности, психологическ5ая комфортность. При организации РППС групп</w:t>
      </w:r>
      <w:r w:rsidR="001410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соблюдаются требования безопасности, что предполагает соответствие всех ее элементов, требованиям по обеспе</w:t>
      </w:r>
      <w:r w:rsidR="001410C1">
        <w:rPr>
          <w:rFonts w:ascii="Times New Roman" w:eastAsia="Times New Roman" w:hAnsi="Times New Roman" w:cs="Times New Roman"/>
          <w:color w:val="000000"/>
          <w:lang w:eastAsia="ru-RU"/>
        </w:rPr>
        <w:t>чению надежности и безопасности</w:t>
      </w: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 xml:space="preserve"> их использования, психологического комфорта.</w:t>
      </w:r>
    </w:p>
    <w:p w:rsidR="00951A3A" w:rsidRPr="00951A3A" w:rsidRDefault="00951A3A" w:rsidP="00951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Рекомендации: продолжать насыщать РППС групп в </w:t>
      </w:r>
      <w:r w:rsidR="001410C1" w:rsidRPr="00951A3A">
        <w:rPr>
          <w:rFonts w:ascii="Times New Roman" w:eastAsia="Times New Roman" w:hAnsi="Times New Roman" w:cs="Times New Roman"/>
          <w:color w:val="000000"/>
          <w:lang w:eastAsia="ru-RU"/>
        </w:rPr>
        <w:t>соответствии</w:t>
      </w: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 xml:space="preserve"> с возрастными и индивидуальными особенностями детей: совершенствовать возможность </w:t>
      </w:r>
      <w:r w:rsidR="001410C1" w:rsidRPr="00951A3A">
        <w:rPr>
          <w:rFonts w:ascii="Times New Roman" w:eastAsia="Times New Roman" w:hAnsi="Times New Roman" w:cs="Times New Roman"/>
          <w:color w:val="000000"/>
          <w:lang w:eastAsia="ru-RU"/>
        </w:rPr>
        <w:t>транспортируемости</w:t>
      </w:r>
      <w:r w:rsidR="001410C1">
        <w:rPr>
          <w:rFonts w:ascii="Times New Roman" w:eastAsia="Times New Roman" w:hAnsi="Times New Roman" w:cs="Times New Roman"/>
          <w:color w:val="000000"/>
          <w:lang w:eastAsia="ru-RU"/>
        </w:rPr>
        <w:t xml:space="preserve"> пространства</w:t>
      </w: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 xml:space="preserve">. При наполнении РППС необходимо использовать как </w:t>
      </w:r>
      <w:r w:rsidR="001410C1">
        <w:rPr>
          <w:rFonts w:ascii="Times New Roman" w:eastAsia="Times New Roman" w:hAnsi="Times New Roman" w:cs="Times New Roman"/>
          <w:color w:val="000000"/>
          <w:lang w:eastAsia="ru-RU"/>
        </w:rPr>
        <w:t xml:space="preserve">традиционные, так и современные, </w:t>
      </w:r>
      <w:r w:rsidRPr="00951A3A">
        <w:rPr>
          <w:rFonts w:ascii="Times New Roman" w:eastAsia="Times New Roman" w:hAnsi="Times New Roman" w:cs="Times New Roman"/>
          <w:color w:val="000000"/>
          <w:lang w:eastAsia="ru-RU"/>
        </w:rPr>
        <w:t>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951A3A" w:rsidRPr="00951A3A" w:rsidRDefault="001410C1" w:rsidP="00951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15.09.2023</w:t>
      </w:r>
      <w:r w:rsidR="00951A3A" w:rsidRPr="00951A3A">
        <w:rPr>
          <w:rFonts w:ascii="Times New Roman" w:eastAsia="Times New Roman" w:hAnsi="Times New Roman" w:cs="Times New Roman"/>
          <w:color w:val="000000"/>
          <w:lang w:eastAsia="ru-RU"/>
        </w:rPr>
        <w:t>г.                           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 методист</w:t>
      </w:r>
    </w:p>
    <w:p w:rsidR="00BE6021" w:rsidRDefault="00BE6021"/>
    <w:sectPr w:rsidR="00BE6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F7944"/>
    <w:multiLevelType w:val="multilevel"/>
    <w:tmpl w:val="0FD0F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C526DE"/>
    <w:multiLevelType w:val="multilevel"/>
    <w:tmpl w:val="7BB8A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E42901"/>
    <w:multiLevelType w:val="multilevel"/>
    <w:tmpl w:val="6E70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1B00B7"/>
    <w:multiLevelType w:val="multilevel"/>
    <w:tmpl w:val="1810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C1"/>
    <w:rsid w:val="001410C1"/>
    <w:rsid w:val="00606DC1"/>
    <w:rsid w:val="00951A3A"/>
    <w:rsid w:val="00AF0507"/>
    <w:rsid w:val="00B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8889"/>
  <w15:chartTrackingRefBased/>
  <w15:docId w15:val="{15F5B6B6-55D6-4A49-ADDF-BFCCA32C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5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0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0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9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2023-11-30T09:24:00Z</dcterms:created>
  <dcterms:modified xsi:type="dcterms:W3CDTF">2023-11-30T09:24:00Z</dcterms:modified>
</cp:coreProperties>
</file>